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  <w:r w:rsidR="00583818">
        <w:rPr>
          <w:rFonts w:hint="eastAsia"/>
          <w:sz w:val="28"/>
        </w:rPr>
        <w:t>（</w:t>
      </w:r>
      <w:r w:rsidR="001D0A2E">
        <w:rPr>
          <w:rFonts w:hint="eastAsia"/>
          <w:sz w:val="28"/>
        </w:rPr>
        <w:t>二</w:t>
      </w:r>
      <w:r w:rsidR="00583818">
        <w:rPr>
          <w:rFonts w:hint="eastAsia"/>
          <w:sz w:val="28"/>
        </w:rPr>
        <w:t>）</w:t>
      </w:r>
    </w:p>
    <w:p w:rsidR="00E877A8" w:rsidRPr="00E877A8" w:rsidRDefault="00E877A8" w:rsidP="00E877A8">
      <w:pPr>
        <w:widowControl/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E877A8">
        <w:rPr>
          <w:rFonts w:hint="eastAsia"/>
          <w:sz w:val="22"/>
        </w:rPr>
        <w:t>學習照顧自己是個人成長一個極為重要的環節，因為家長和教師用盡方法去教育下一代，無非為了讓他們最終能獨立生活。心理學家稱照顧自己為自我管理（</w:t>
      </w:r>
      <w:r w:rsidRPr="00E877A8">
        <w:rPr>
          <w:rFonts w:hint="eastAsia"/>
          <w:sz w:val="22"/>
        </w:rPr>
        <w:t>self-regulation</w:t>
      </w:r>
      <w:r w:rsidRPr="00E877A8">
        <w:rPr>
          <w:rFonts w:hint="eastAsia"/>
          <w:sz w:val="22"/>
        </w:rPr>
        <w:t>），而兒童期中期（</w:t>
      </w:r>
      <w:r w:rsidRPr="00E877A8">
        <w:rPr>
          <w:rFonts w:hint="eastAsia"/>
          <w:sz w:val="22"/>
        </w:rPr>
        <w:t>6</w:t>
      </w:r>
      <w:r w:rsidRPr="00E877A8">
        <w:rPr>
          <w:rFonts w:hint="eastAsia"/>
          <w:sz w:val="22"/>
        </w:rPr>
        <w:t>至</w:t>
      </w:r>
      <w:r w:rsidRPr="00E877A8">
        <w:rPr>
          <w:rFonts w:hint="eastAsia"/>
          <w:sz w:val="22"/>
        </w:rPr>
        <w:t>12</w:t>
      </w:r>
      <w:r w:rsidRPr="00E877A8">
        <w:rPr>
          <w:rFonts w:hint="eastAsia"/>
          <w:sz w:val="22"/>
        </w:rPr>
        <w:t>歲）的兒童處於由完全依賴成人到完全自我管理</w:t>
      </w:r>
      <w:proofErr w:type="gramStart"/>
      <w:r w:rsidRPr="00E877A8">
        <w:rPr>
          <w:rFonts w:hint="eastAsia"/>
          <w:sz w:val="22"/>
        </w:rPr>
        <w:t>之間，</w:t>
      </w:r>
      <w:proofErr w:type="gramEnd"/>
      <w:r w:rsidRPr="00E877A8">
        <w:rPr>
          <w:rFonts w:hint="eastAsia"/>
          <w:sz w:val="22"/>
        </w:rPr>
        <w:t>所以可稱為共同管理階段（</w:t>
      </w:r>
      <w:r w:rsidRPr="00E877A8">
        <w:rPr>
          <w:rFonts w:hint="eastAsia"/>
          <w:sz w:val="22"/>
        </w:rPr>
        <w:t xml:space="preserve">stage of </w:t>
      </w:r>
      <w:proofErr w:type="spellStart"/>
      <w:r w:rsidRPr="00E877A8">
        <w:rPr>
          <w:rFonts w:hint="eastAsia"/>
          <w:sz w:val="22"/>
        </w:rPr>
        <w:t>coregulation</w:t>
      </w:r>
      <w:proofErr w:type="spellEnd"/>
      <w:r w:rsidRPr="00E877A8">
        <w:rPr>
          <w:rFonts w:hint="eastAsia"/>
          <w:sz w:val="22"/>
        </w:rPr>
        <w:t>）。雖然兒童努力從成人手中獲得自主，但事實上卻還需要依靠成人的照顧。因此家長和教師</w:t>
      </w:r>
      <w:proofErr w:type="gramStart"/>
      <w:r w:rsidRPr="00E877A8">
        <w:rPr>
          <w:rFonts w:hint="eastAsia"/>
          <w:sz w:val="22"/>
        </w:rPr>
        <w:t>宜漸取</w:t>
      </w:r>
      <w:proofErr w:type="gramEnd"/>
      <w:r w:rsidRPr="00E877A8">
        <w:rPr>
          <w:rFonts w:hint="eastAsia"/>
          <w:sz w:val="22"/>
        </w:rPr>
        <w:t>引導和輔助的角色，兒童則</w:t>
      </w:r>
      <w:proofErr w:type="gramStart"/>
      <w:r w:rsidRPr="00E877A8">
        <w:rPr>
          <w:rFonts w:hint="eastAsia"/>
          <w:sz w:val="22"/>
        </w:rPr>
        <w:t>一</w:t>
      </w:r>
      <w:proofErr w:type="gramEnd"/>
      <w:r w:rsidRPr="00E877A8">
        <w:rPr>
          <w:rFonts w:hint="eastAsia"/>
          <w:sz w:val="22"/>
        </w:rPr>
        <w:t>步步學習自己處事和做決定。</w:t>
      </w:r>
      <w:r>
        <w:rPr>
          <w:rStyle w:val="ae"/>
          <w:sz w:val="22"/>
        </w:rPr>
        <w:footnoteReference w:id="1"/>
      </w:r>
    </w:p>
    <w:p w:rsidR="00E877A8" w:rsidRPr="00E877A8" w:rsidRDefault="00E877A8" w:rsidP="00E877A8">
      <w:pPr>
        <w:widowControl/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E877A8">
        <w:rPr>
          <w:rFonts w:hint="eastAsia"/>
          <w:sz w:val="22"/>
        </w:rPr>
        <w:t>要完成這個轉變，雙方都要共同處理由依賴、訓誡、自由自主、獨立和期望等訴求構成的張力。兒童愈趨近青少年期，就愈堅持自己的觀點和做法。</w:t>
      </w:r>
      <w:r>
        <w:rPr>
          <w:rStyle w:val="ae"/>
          <w:sz w:val="22"/>
        </w:rPr>
        <w:footnoteReference w:id="2"/>
      </w:r>
      <w:r w:rsidRPr="00E877A8">
        <w:rPr>
          <w:rFonts w:hint="eastAsia"/>
          <w:sz w:val="22"/>
        </w:rPr>
        <w:t>因應這種轉變，家長和教師要減少直接的指示和控制，改為從旁給予兒童引導和協助。兒童學習獨立自主時，家長難免擔心他們做了未夠成熟的決定而受傷，但過分保護只會排除他們成長的機會。</w:t>
      </w:r>
    </w:p>
    <w:p w:rsidR="00E877A8" w:rsidRPr="00E877A8" w:rsidRDefault="00E877A8" w:rsidP="00E877A8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E877A8">
        <w:rPr>
          <w:rFonts w:hint="eastAsia"/>
          <w:sz w:val="22"/>
        </w:rPr>
        <w:t>我們可以留意幾個原則：（</w:t>
      </w:r>
      <w:r w:rsidRPr="00E877A8">
        <w:rPr>
          <w:rFonts w:hint="eastAsia"/>
          <w:sz w:val="22"/>
        </w:rPr>
        <w:t>1</w:t>
      </w:r>
      <w:r w:rsidRPr="00E877A8">
        <w:rPr>
          <w:rFonts w:hint="eastAsia"/>
          <w:sz w:val="22"/>
        </w:rPr>
        <w:t>）在安全和兒童可以處理的情況下，充分給予他們選擇，如：讓他們決定放學後還是睡</w:t>
      </w:r>
      <w:proofErr w:type="gramStart"/>
      <w:r w:rsidRPr="00E877A8">
        <w:rPr>
          <w:rFonts w:hint="eastAsia"/>
          <w:sz w:val="22"/>
        </w:rPr>
        <w:t>前執拾</w:t>
      </w:r>
      <w:proofErr w:type="gramEnd"/>
      <w:r w:rsidRPr="00E877A8">
        <w:rPr>
          <w:rFonts w:hint="eastAsia"/>
          <w:sz w:val="22"/>
        </w:rPr>
        <w:t>房間；（</w:t>
      </w:r>
      <w:r w:rsidRPr="00E877A8">
        <w:rPr>
          <w:rFonts w:hint="eastAsia"/>
          <w:sz w:val="22"/>
        </w:rPr>
        <w:t>2</w:t>
      </w:r>
      <w:r w:rsidRPr="00E877A8">
        <w:rPr>
          <w:rFonts w:hint="eastAsia"/>
          <w:sz w:val="22"/>
        </w:rPr>
        <w:t>）適當時提醒他們。我們要避免長篇大論，要以提點方式訓練他們自律負責，且要說明要求背後的理據；（</w:t>
      </w:r>
      <w:r w:rsidRPr="00E877A8">
        <w:rPr>
          <w:rFonts w:hint="eastAsia"/>
          <w:sz w:val="22"/>
        </w:rPr>
        <w:t>3</w:t>
      </w:r>
      <w:r w:rsidRPr="00E877A8">
        <w:rPr>
          <w:rFonts w:hint="eastAsia"/>
          <w:sz w:val="22"/>
        </w:rPr>
        <w:t>）預先向他們說明和討論你的安排和計畫，如：一起進百貨公司前，預先說明你</w:t>
      </w:r>
      <w:proofErr w:type="gramStart"/>
      <w:r w:rsidRPr="00E877A8">
        <w:rPr>
          <w:rFonts w:hint="eastAsia"/>
          <w:sz w:val="22"/>
        </w:rPr>
        <w:t>會否給他們</w:t>
      </w:r>
      <w:proofErr w:type="gramEnd"/>
      <w:r w:rsidRPr="00E877A8">
        <w:rPr>
          <w:rFonts w:hint="eastAsia"/>
          <w:sz w:val="22"/>
        </w:rPr>
        <w:t>買玩具；（</w:t>
      </w:r>
      <w:r w:rsidRPr="00E877A8">
        <w:rPr>
          <w:rFonts w:hint="eastAsia"/>
          <w:sz w:val="22"/>
        </w:rPr>
        <w:t>4</w:t>
      </w:r>
      <w:r w:rsidRPr="00E877A8">
        <w:rPr>
          <w:rFonts w:hint="eastAsia"/>
          <w:sz w:val="22"/>
        </w:rPr>
        <w:t>）對較年長的兒童，我們應多詢問他們意見而不只給命令。我們應留心聽他們說明行動和決定的原因，並表示我們明白他們的感受。我們也應說明自己對不同選擇和後果的想法，並給予他們空間去解決問題。</w:t>
      </w:r>
      <w:r>
        <w:rPr>
          <w:rStyle w:val="ae"/>
          <w:sz w:val="22"/>
        </w:rPr>
        <w:footnoteReference w:id="3"/>
      </w:r>
    </w:p>
    <w:p w:rsidR="00E877A8" w:rsidRPr="00E877A8" w:rsidRDefault="00E877A8" w:rsidP="00E877A8">
      <w:pPr>
        <w:widowControl/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E877A8">
        <w:rPr>
          <w:rFonts w:hint="eastAsia"/>
          <w:sz w:val="22"/>
        </w:rPr>
        <w:t>要做到這些要求，除了對兒童的愛、忍耐和包容外，平日建立的溝通和信任同樣重要。當然我們還</w:t>
      </w:r>
      <w:proofErr w:type="gramStart"/>
      <w:r w:rsidRPr="00E877A8">
        <w:rPr>
          <w:rFonts w:hint="eastAsia"/>
          <w:sz w:val="22"/>
        </w:rPr>
        <w:t>必須緊記</w:t>
      </w:r>
      <w:proofErr w:type="gramEnd"/>
      <w:r w:rsidRPr="00E877A8">
        <w:rPr>
          <w:rFonts w:hint="eastAsia"/>
          <w:sz w:val="22"/>
        </w:rPr>
        <w:t>：身教永遠重於言教。</w:t>
      </w:r>
    </w:p>
    <w:p w:rsidR="00E877A8" w:rsidRPr="00E877A8" w:rsidRDefault="00E877A8" w:rsidP="00E877A8">
      <w:pPr>
        <w:widowControl/>
        <w:spacing w:before="100" w:beforeAutospacing="1" w:after="100" w:afterAutospacing="1"/>
        <w:ind w:firstLineChars="200" w:firstLine="440"/>
        <w:rPr>
          <w:sz w:val="22"/>
        </w:rPr>
      </w:pPr>
    </w:p>
    <w:p w:rsidR="00E877A8" w:rsidRPr="00E877A8" w:rsidRDefault="00E877A8" w:rsidP="00E877A8">
      <w:pPr>
        <w:widowControl/>
        <w:spacing w:before="100" w:beforeAutospacing="1"/>
        <w:ind w:firstLineChars="200" w:firstLine="440"/>
        <w:jc w:val="right"/>
        <w:rPr>
          <w:rFonts w:hint="eastAsia"/>
          <w:b/>
          <w:sz w:val="22"/>
        </w:rPr>
      </w:pPr>
      <w:r w:rsidRPr="00E877A8">
        <w:rPr>
          <w:rFonts w:hint="eastAsia"/>
          <w:b/>
          <w:sz w:val="22"/>
        </w:rPr>
        <w:t>楊國強博士</w:t>
      </w:r>
    </w:p>
    <w:p w:rsidR="00E877A8" w:rsidRPr="00E877A8" w:rsidRDefault="00E877A8" w:rsidP="00E877A8">
      <w:pPr>
        <w:widowControl/>
        <w:spacing w:after="100" w:afterAutospacing="1"/>
        <w:ind w:firstLineChars="200" w:firstLine="400"/>
        <w:jc w:val="right"/>
        <w:rPr>
          <w:rFonts w:hint="eastAsia"/>
          <w:sz w:val="20"/>
        </w:rPr>
      </w:pPr>
      <w:r w:rsidRPr="00E877A8">
        <w:rPr>
          <w:rFonts w:hint="eastAsia"/>
          <w:sz w:val="20"/>
        </w:rPr>
        <w:t>香港中文大學文化及宗教研究係助理教授</w:t>
      </w:r>
    </w:p>
    <w:sectPr w:rsidR="00E877A8" w:rsidRPr="00E877A8" w:rsidSect="00DC606C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BDB" w:rsidRDefault="00581BDB" w:rsidP="00173CAB">
      <w:r>
        <w:separator/>
      </w:r>
    </w:p>
  </w:endnote>
  <w:endnote w:type="continuationSeparator" w:id="0">
    <w:p w:rsidR="00581BDB" w:rsidRDefault="00581BDB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E877A8" w:rsidRPr="00E877A8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BDB" w:rsidRDefault="00581BDB" w:rsidP="00173CAB">
      <w:r>
        <w:separator/>
      </w:r>
    </w:p>
  </w:footnote>
  <w:footnote w:type="continuationSeparator" w:id="0">
    <w:p w:rsidR="00581BDB" w:rsidRDefault="00581BDB" w:rsidP="00173CAB">
      <w:r>
        <w:continuationSeparator/>
      </w:r>
    </w:p>
  </w:footnote>
  <w:footnote w:id="1">
    <w:p w:rsidR="00E877A8" w:rsidRDefault="00E877A8">
      <w:pPr>
        <w:pStyle w:val="ac"/>
        <w:rPr>
          <w:rFonts w:hint="eastAsia"/>
        </w:rPr>
      </w:pPr>
      <w:r>
        <w:rPr>
          <w:rStyle w:val="ae"/>
        </w:rPr>
        <w:footnoteRef/>
      </w:r>
      <w:r w:rsidRPr="00E877A8">
        <w:rPr>
          <w:rFonts w:hint="eastAsia"/>
        </w:rPr>
        <w:t xml:space="preserve">Diane E. </w:t>
      </w:r>
      <w:proofErr w:type="spellStart"/>
      <w:r w:rsidRPr="00E877A8">
        <w:rPr>
          <w:rFonts w:hint="eastAsia"/>
        </w:rPr>
        <w:t>Papalia</w:t>
      </w:r>
      <w:proofErr w:type="spellEnd"/>
      <w:r w:rsidRPr="00E877A8">
        <w:rPr>
          <w:rFonts w:hint="eastAsia"/>
        </w:rPr>
        <w:t xml:space="preserve">, Sally </w:t>
      </w:r>
      <w:proofErr w:type="spellStart"/>
      <w:r w:rsidRPr="00E877A8">
        <w:rPr>
          <w:rFonts w:hint="eastAsia"/>
        </w:rPr>
        <w:t>Wendkos</w:t>
      </w:r>
      <w:proofErr w:type="spellEnd"/>
      <w:r w:rsidRPr="00E877A8">
        <w:rPr>
          <w:rFonts w:hint="eastAsia"/>
        </w:rPr>
        <w:t xml:space="preserve"> Olds, and Ruth </w:t>
      </w:r>
      <w:proofErr w:type="spellStart"/>
      <w:r w:rsidRPr="00E877A8">
        <w:rPr>
          <w:rFonts w:hint="eastAsia"/>
        </w:rPr>
        <w:t>Duskin</w:t>
      </w:r>
      <w:proofErr w:type="spellEnd"/>
      <w:r w:rsidRPr="00E877A8">
        <w:rPr>
          <w:rFonts w:hint="eastAsia"/>
        </w:rPr>
        <w:t xml:space="preserve"> Feldman, </w:t>
      </w:r>
      <w:r w:rsidRPr="00E877A8">
        <w:rPr>
          <w:rFonts w:hint="eastAsia"/>
          <w:i/>
        </w:rPr>
        <w:t>A Child's World: Infancy Through Adolescence</w:t>
      </w:r>
      <w:r w:rsidRPr="00E877A8">
        <w:rPr>
          <w:rFonts w:hint="eastAsia"/>
        </w:rPr>
        <w:t>（</w:t>
      </w:r>
      <w:r w:rsidRPr="00E877A8">
        <w:rPr>
          <w:rFonts w:hint="eastAsia"/>
        </w:rPr>
        <w:t>Boston: McGraw-Hill, 1999</w:t>
      </w:r>
      <w:r w:rsidRPr="00E877A8">
        <w:rPr>
          <w:rFonts w:hint="eastAsia"/>
        </w:rPr>
        <w:t>）</w:t>
      </w:r>
      <w:r w:rsidRPr="00E877A8">
        <w:rPr>
          <w:rFonts w:hint="eastAsia"/>
        </w:rPr>
        <w:t>, 470.</w:t>
      </w:r>
    </w:p>
  </w:footnote>
  <w:footnote w:id="2">
    <w:p w:rsidR="00E877A8" w:rsidRPr="00E877A8" w:rsidRDefault="00E877A8">
      <w:pPr>
        <w:pStyle w:val="ac"/>
        <w:rPr>
          <w:rFonts w:hint="eastAsia"/>
          <w:sz w:val="18"/>
        </w:rPr>
      </w:pPr>
      <w:r>
        <w:rPr>
          <w:rStyle w:val="ae"/>
        </w:rPr>
        <w:footnoteRef/>
      </w:r>
      <w:r w:rsidRPr="00E877A8">
        <w:rPr>
          <w:rFonts w:hint="eastAsia"/>
        </w:rPr>
        <w:t xml:space="preserve">S. </w:t>
      </w:r>
      <w:proofErr w:type="spellStart"/>
      <w:r w:rsidRPr="00E877A8">
        <w:rPr>
          <w:rFonts w:hint="eastAsia"/>
        </w:rPr>
        <w:t>Vuchinich</w:t>
      </w:r>
      <w:proofErr w:type="spellEnd"/>
      <w:r w:rsidRPr="00E877A8">
        <w:rPr>
          <w:rFonts w:hint="eastAsia"/>
        </w:rPr>
        <w:t>等學者研究了六十三個擁有小學四年級學生的雙親家庭，發現</w:t>
      </w:r>
      <w:r w:rsidRPr="00E877A8">
        <w:rPr>
          <w:rFonts w:hint="eastAsia"/>
        </w:rPr>
        <w:t>9</w:t>
      </w:r>
      <w:r w:rsidRPr="00E877A8">
        <w:rPr>
          <w:rFonts w:hint="eastAsia"/>
        </w:rPr>
        <w:t>至</w:t>
      </w:r>
      <w:r w:rsidRPr="00E877A8">
        <w:rPr>
          <w:rFonts w:hint="eastAsia"/>
        </w:rPr>
        <w:t>11</w:t>
      </w:r>
      <w:r w:rsidRPr="00E877A8">
        <w:rPr>
          <w:rFonts w:hint="eastAsia"/>
        </w:rPr>
        <w:t>歲的兒童在與父母傾談時，變得愈來愈負面，過往行之有效的解決問題和協商方法可能會突然變得失去效力。如果話題由父母提出的話，情況尤甚。也就是說，關鍵不在於傾談的內容，而是由誰（即父母還是兒童）掌控制權。同上。</w:t>
      </w:r>
    </w:p>
  </w:footnote>
  <w:footnote w:id="3">
    <w:p w:rsidR="00E877A8" w:rsidRPr="00E877A8" w:rsidRDefault="00E877A8">
      <w:pPr>
        <w:pStyle w:val="ac"/>
        <w:rPr>
          <w:rFonts w:hint="eastAsia"/>
          <w:sz w:val="18"/>
        </w:rPr>
      </w:pPr>
      <w:r>
        <w:rPr>
          <w:rStyle w:val="ae"/>
        </w:rPr>
        <w:footnoteRef/>
      </w:r>
      <w:r w:rsidRPr="00E877A8">
        <w:rPr>
          <w:rFonts w:hint="eastAsia"/>
        </w:rPr>
        <w:t>這些建議載於美國</w:t>
      </w:r>
      <w:r w:rsidRPr="00E877A8">
        <w:rPr>
          <w:rFonts w:hint="eastAsia"/>
        </w:rPr>
        <w:t>Forever Families</w:t>
      </w:r>
      <w:r w:rsidRPr="00E877A8">
        <w:rPr>
          <w:rFonts w:hint="eastAsia"/>
        </w:rPr>
        <w:t>網站，參</w:t>
      </w:r>
      <w:r w:rsidRPr="00E877A8">
        <w:rPr>
          <w:rFonts w:hint="eastAsia"/>
        </w:rPr>
        <w:t>http://www.foreverfamilies.net/xml/articles/teaching_children_self_regulation.aspx?&amp;publication=short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040A93">
      <w:rPr>
        <w:rFonts w:hint="eastAsia"/>
      </w:rPr>
      <w:t>1</w:t>
    </w:r>
    <w:r w:rsidR="00583818">
      <w:rPr>
        <w:rFonts w:hint="eastAsia"/>
      </w:rPr>
      <w:t>1</w:t>
    </w:r>
    <w:r>
      <w:rPr>
        <w:rFonts w:hint="eastAsia"/>
      </w:rPr>
      <w:t>課</w:t>
    </w:r>
    <w:r>
      <w:rPr>
        <w:rFonts w:hint="eastAsia"/>
      </w:rPr>
      <w:t>_</w:t>
    </w:r>
    <w:r w:rsidR="00583818">
      <w:rPr>
        <w:rFonts w:hint="eastAsia"/>
      </w:rPr>
      <w:t>生命的階段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E37C1"/>
    <w:multiLevelType w:val="hybridMultilevel"/>
    <w:tmpl w:val="4ECA320A"/>
    <w:lvl w:ilvl="0" w:tplc="3F529470">
      <w:start w:val="4"/>
      <w:numFmt w:val="bullet"/>
      <w:lvlText w:val="‧"/>
      <w:lvlJc w:val="left"/>
      <w:pPr>
        <w:ind w:left="920" w:hanging="48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1">
    <w:nsid w:val="73403A62"/>
    <w:multiLevelType w:val="hybridMultilevel"/>
    <w:tmpl w:val="29260088"/>
    <w:lvl w:ilvl="0" w:tplc="3F529470">
      <w:start w:val="4"/>
      <w:numFmt w:val="bullet"/>
      <w:lvlText w:val="‧"/>
      <w:lvlJc w:val="left"/>
      <w:pPr>
        <w:ind w:left="80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40A93"/>
    <w:rsid w:val="000427C0"/>
    <w:rsid w:val="00061265"/>
    <w:rsid w:val="0009558B"/>
    <w:rsid w:val="000E107A"/>
    <w:rsid w:val="000E71A7"/>
    <w:rsid w:val="00122E09"/>
    <w:rsid w:val="00127894"/>
    <w:rsid w:val="00136B62"/>
    <w:rsid w:val="00145E60"/>
    <w:rsid w:val="00173CAB"/>
    <w:rsid w:val="001905EF"/>
    <w:rsid w:val="001D0A2E"/>
    <w:rsid w:val="001F0E81"/>
    <w:rsid w:val="001F359E"/>
    <w:rsid w:val="001F747A"/>
    <w:rsid w:val="00207A1A"/>
    <w:rsid w:val="002279D0"/>
    <w:rsid w:val="002868D4"/>
    <w:rsid w:val="0030371B"/>
    <w:rsid w:val="003320C9"/>
    <w:rsid w:val="0035108E"/>
    <w:rsid w:val="00351C7F"/>
    <w:rsid w:val="003820CF"/>
    <w:rsid w:val="003D2B6D"/>
    <w:rsid w:val="004044C0"/>
    <w:rsid w:val="00407705"/>
    <w:rsid w:val="00421D92"/>
    <w:rsid w:val="00436120"/>
    <w:rsid w:val="004544DC"/>
    <w:rsid w:val="00460D95"/>
    <w:rsid w:val="00462D79"/>
    <w:rsid w:val="00480A48"/>
    <w:rsid w:val="004E206D"/>
    <w:rsid w:val="0053018A"/>
    <w:rsid w:val="005520F1"/>
    <w:rsid w:val="00553985"/>
    <w:rsid w:val="00565E2F"/>
    <w:rsid w:val="00580FA1"/>
    <w:rsid w:val="00581BDB"/>
    <w:rsid w:val="00583818"/>
    <w:rsid w:val="005879AC"/>
    <w:rsid w:val="005961B4"/>
    <w:rsid w:val="005F27CD"/>
    <w:rsid w:val="00617435"/>
    <w:rsid w:val="00620E26"/>
    <w:rsid w:val="006715F9"/>
    <w:rsid w:val="00677CE9"/>
    <w:rsid w:val="00681942"/>
    <w:rsid w:val="006920EA"/>
    <w:rsid w:val="00697E1B"/>
    <w:rsid w:val="006A72A1"/>
    <w:rsid w:val="006B5B2A"/>
    <w:rsid w:val="006B62D6"/>
    <w:rsid w:val="006C2876"/>
    <w:rsid w:val="00704CC3"/>
    <w:rsid w:val="00707C72"/>
    <w:rsid w:val="007139F8"/>
    <w:rsid w:val="00753A1F"/>
    <w:rsid w:val="00763F6A"/>
    <w:rsid w:val="00776738"/>
    <w:rsid w:val="00807A62"/>
    <w:rsid w:val="008C235B"/>
    <w:rsid w:val="009061A3"/>
    <w:rsid w:val="009110DF"/>
    <w:rsid w:val="0091766D"/>
    <w:rsid w:val="00920EBC"/>
    <w:rsid w:val="00932726"/>
    <w:rsid w:val="00956D4B"/>
    <w:rsid w:val="0098763E"/>
    <w:rsid w:val="009B7257"/>
    <w:rsid w:val="009C69D8"/>
    <w:rsid w:val="009F3819"/>
    <w:rsid w:val="00A219BC"/>
    <w:rsid w:val="00A26464"/>
    <w:rsid w:val="00A43808"/>
    <w:rsid w:val="00A6350F"/>
    <w:rsid w:val="00AF6B6B"/>
    <w:rsid w:val="00B00631"/>
    <w:rsid w:val="00B34239"/>
    <w:rsid w:val="00B414E2"/>
    <w:rsid w:val="00B81744"/>
    <w:rsid w:val="00BB5B4C"/>
    <w:rsid w:val="00BC3815"/>
    <w:rsid w:val="00BD57A7"/>
    <w:rsid w:val="00BF09C4"/>
    <w:rsid w:val="00C01883"/>
    <w:rsid w:val="00C1634B"/>
    <w:rsid w:val="00C26048"/>
    <w:rsid w:val="00C264D7"/>
    <w:rsid w:val="00C313D9"/>
    <w:rsid w:val="00C37A6F"/>
    <w:rsid w:val="00CD2669"/>
    <w:rsid w:val="00CE5B97"/>
    <w:rsid w:val="00D25E4D"/>
    <w:rsid w:val="00D37B4B"/>
    <w:rsid w:val="00D40C75"/>
    <w:rsid w:val="00D65461"/>
    <w:rsid w:val="00DA5FC5"/>
    <w:rsid w:val="00DC606C"/>
    <w:rsid w:val="00DE762F"/>
    <w:rsid w:val="00E0552E"/>
    <w:rsid w:val="00E25A7C"/>
    <w:rsid w:val="00E35EDB"/>
    <w:rsid w:val="00E43180"/>
    <w:rsid w:val="00E64A12"/>
    <w:rsid w:val="00E81CA5"/>
    <w:rsid w:val="00E877A8"/>
    <w:rsid w:val="00ED45B5"/>
    <w:rsid w:val="00F020C2"/>
    <w:rsid w:val="00F25651"/>
    <w:rsid w:val="00F44326"/>
    <w:rsid w:val="00F7282C"/>
    <w:rsid w:val="00FC7DEF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  <w:style w:type="paragraph" w:styleId="af">
    <w:name w:val="List Paragraph"/>
    <w:basedOn w:val="a"/>
    <w:uiPriority w:val="34"/>
    <w:qFormat/>
    <w:rsid w:val="0040770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B0573-C00B-43D0-ADBC-2D6269377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4</cp:revision>
  <dcterms:created xsi:type="dcterms:W3CDTF">2015-05-08T04:57:00Z</dcterms:created>
  <dcterms:modified xsi:type="dcterms:W3CDTF">2015-05-08T05:00:00Z</dcterms:modified>
</cp:coreProperties>
</file>